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87D7" w14:textId="6ADFC92A" w:rsidR="002502B7" w:rsidRPr="00EA383F" w:rsidRDefault="00EA383F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62914691" behindDoc="1" locked="0" layoutInCell="1" allowOverlap="1" wp14:anchorId="72F0347E" wp14:editId="4F8F1FA5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6955790" cy="9363710"/>
            <wp:effectExtent l="0" t="0" r="0" b="889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55790" cy="9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83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48321CC" wp14:editId="05B447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82535" cy="954786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82535" cy="9547860"/>
                        </a:xfrm>
                        <a:prstGeom prst="rect">
                          <a:avLst/>
                        </a:prstGeom>
                        <a:solidFill>
                          <a:srgbClr val="F13F3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7.05000000000007pt;height:751.80000000000007pt;z-index:-251658240;mso-position-horizontal-relative:page;mso-position-vertical-relative:page;z-index:-251658752" fillcolor="#F13F3F" stroked="f"/>
            </w:pict>
          </mc:Fallback>
        </mc:AlternateContent>
      </w:r>
    </w:p>
    <w:p w14:paraId="0F93F0AA" w14:textId="77777777" w:rsidR="002502B7" w:rsidRPr="00EA383F" w:rsidRDefault="00000000">
      <w:pPr>
        <w:pStyle w:val="a4"/>
        <w:framePr w:w="485" w:h="2328" w:hRule="exact" w:wrap="none" w:vAnchor="page" w:hAnchor="page" w:x="406" w:y="11976"/>
        <w:pBdr>
          <w:top w:val="single" w:sz="0" w:space="0" w:color="F13F3F"/>
          <w:left w:val="single" w:sz="0" w:space="0" w:color="F13F3F"/>
          <w:bottom w:val="single" w:sz="0" w:space="0" w:color="F13F3F"/>
          <w:right w:val="single" w:sz="0" w:space="0" w:color="F13F3F"/>
        </w:pBdr>
        <w:shd w:val="clear" w:color="auto" w:fill="F13F3F"/>
        <w:textDirection w:val="btLr"/>
        <w:rPr>
          <w:rFonts w:ascii="Times New Roman" w:hAnsi="Times New Roman" w:cs="Times New Roman"/>
        </w:rPr>
      </w:pPr>
      <w:r w:rsidRPr="00EA383F">
        <w:rPr>
          <w:rFonts w:ascii="Times New Roman" w:eastAsia="Times New Roman" w:hAnsi="Times New Roman" w:cs="Times New Roman"/>
          <w:color w:val="FFFFFF"/>
        </w:rPr>
        <w:t>Карточка 2</w:t>
      </w:r>
    </w:p>
    <w:p w14:paraId="287D7B80" w14:textId="77777777" w:rsidR="002502B7" w:rsidRPr="00EA383F" w:rsidRDefault="00000000">
      <w:pPr>
        <w:pStyle w:val="a4"/>
        <w:framePr w:wrap="none" w:vAnchor="page" w:hAnchor="page" w:x="4803" w:y="9124"/>
        <w:rPr>
          <w:rFonts w:ascii="Times New Roman" w:hAnsi="Times New Roman" w:cs="Times New Roman"/>
        </w:rPr>
      </w:pPr>
      <w:r w:rsidRPr="00EA383F">
        <w:rPr>
          <w:rFonts w:ascii="Times New Roman" w:hAnsi="Times New Roman" w:cs="Times New Roman"/>
        </w:rPr>
        <w:t>ДОО имеет право</w:t>
      </w:r>
    </w:p>
    <w:p w14:paraId="5E1EA33C" w14:textId="7ECB39D3" w:rsidR="0015691D" w:rsidRPr="00EA383F" w:rsidRDefault="0015691D" w:rsidP="009B2C5A">
      <w:pPr>
        <w:pStyle w:val="a4"/>
        <w:framePr w:w="9302" w:h="2101" w:hRule="exact" w:wrap="none" w:vAnchor="page" w:hAnchor="page" w:x="1313" w:y="10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bookmarkStart w:id="2" w:name="bookmark2"/>
      <w:r w:rsidRPr="00EA383F">
        <w:rPr>
          <w:rFonts w:ascii="Times New Roman" w:eastAsia="Arial" w:hAnsi="Times New Roman" w:cs="Times New Roman"/>
          <w:color w:val="EE3F28"/>
          <w:sz w:val="28"/>
          <w:szCs w:val="28"/>
        </w:rPr>
        <w:t xml:space="preserve">ПАМЯТКА ДЛЯ </w:t>
      </w:r>
      <w:r w:rsidR="00B82EFF">
        <w:rPr>
          <w:rFonts w:ascii="Times New Roman" w:eastAsia="Arial" w:hAnsi="Times New Roman" w:cs="Times New Roman"/>
          <w:color w:val="EE3F28"/>
          <w:sz w:val="28"/>
          <w:szCs w:val="28"/>
        </w:rPr>
        <w:t>ПЕДАГОГОВ</w:t>
      </w:r>
    </w:p>
    <w:p w14:paraId="7085D34F" w14:textId="77777777" w:rsidR="009B2C5A" w:rsidRDefault="009B2C5A" w:rsidP="009B2C5A">
      <w:pPr>
        <w:pStyle w:val="10"/>
        <w:framePr w:w="9302" w:h="2101" w:hRule="exact" w:wrap="none" w:vAnchor="page" w:hAnchor="page" w:x="1313" w:y="1021"/>
        <w:spacing w:after="0"/>
        <w:rPr>
          <w:rFonts w:ascii="Times New Roman" w:hAnsi="Times New Roman" w:cs="Times New Roman"/>
          <w:sz w:val="28"/>
          <w:szCs w:val="28"/>
        </w:rPr>
      </w:pPr>
    </w:p>
    <w:p w14:paraId="70F7B47D" w14:textId="4A2109E8" w:rsidR="002502B7" w:rsidRPr="009B2C5A" w:rsidRDefault="00000000" w:rsidP="009B2C5A">
      <w:pPr>
        <w:pStyle w:val="10"/>
        <w:framePr w:w="9302" w:h="2101" w:hRule="exact" w:wrap="none" w:vAnchor="page" w:hAnchor="page" w:x="1313" w:y="1021"/>
        <w:spacing w:after="0"/>
        <w:rPr>
          <w:rFonts w:ascii="Times New Roman" w:hAnsi="Times New Roman" w:cs="Times New Roman"/>
          <w:sz w:val="28"/>
          <w:szCs w:val="28"/>
        </w:rPr>
      </w:pPr>
      <w:r w:rsidRPr="009B2C5A">
        <w:rPr>
          <w:rFonts w:ascii="Times New Roman" w:hAnsi="Times New Roman" w:cs="Times New Roman"/>
          <w:sz w:val="28"/>
          <w:szCs w:val="28"/>
        </w:rPr>
        <w:t>Просвещение родителей</w:t>
      </w:r>
      <w:r w:rsidRPr="009B2C5A">
        <w:rPr>
          <w:rFonts w:ascii="Times New Roman" w:hAnsi="Times New Roman" w:cs="Times New Roman"/>
          <w:sz w:val="28"/>
          <w:szCs w:val="28"/>
        </w:rPr>
        <w:br/>
        <w:t>детей младенческого, раннего</w:t>
      </w:r>
      <w:r w:rsidRPr="009B2C5A">
        <w:rPr>
          <w:rFonts w:ascii="Times New Roman" w:hAnsi="Times New Roman" w:cs="Times New Roman"/>
          <w:sz w:val="28"/>
          <w:szCs w:val="28"/>
        </w:rPr>
        <w:br/>
        <w:t>и дошкольного возраста</w:t>
      </w:r>
      <w:bookmarkEnd w:id="0"/>
      <w:bookmarkEnd w:id="1"/>
      <w:bookmarkEnd w:id="2"/>
    </w:p>
    <w:p w14:paraId="69D41B31" w14:textId="77777777" w:rsidR="002502B7" w:rsidRPr="00EA383F" w:rsidRDefault="00000000">
      <w:pPr>
        <w:pStyle w:val="20"/>
        <w:framePr w:wrap="none" w:vAnchor="page" w:hAnchor="page" w:x="1313" w:y="3667"/>
        <w:spacing w:after="0"/>
        <w:rPr>
          <w:rFonts w:ascii="Times New Roman" w:hAnsi="Times New Roman" w:cs="Times New Roman"/>
        </w:rPr>
      </w:pPr>
      <w:bookmarkStart w:id="3" w:name="bookmark3"/>
      <w:bookmarkStart w:id="4" w:name="bookmark4"/>
      <w:bookmarkStart w:id="5" w:name="bookmark5"/>
      <w:r w:rsidRPr="00EA383F">
        <w:rPr>
          <w:rFonts w:ascii="Times New Roman" w:hAnsi="Times New Roman" w:cs="Times New Roman"/>
        </w:rPr>
        <w:t xml:space="preserve">Просветительская деятельность </w:t>
      </w:r>
      <w:proofErr w:type="gramStart"/>
      <w:r w:rsidRPr="00EA383F">
        <w:rPr>
          <w:rFonts w:ascii="Times New Roman" w:hAnsi="Times New Roman" w:cs="Times New Roman"/>
        </w:rPr>
        <w:t>- это</w:t>
      </w:r>
      <w:bookmarkEnd w:id="3"/>
      <w:bookmarkEnd w:id="4"/>
      <w:bookmarkEnd w:id="5"/>
      <w:proofErr w:type="gramEnd"/>
    </w:p>
    <w:p w14:paraId="09240357" w14:textId="77777777" w:rsidR="002502B7" w:rsidRPr="00EA383F" w:rsidRDefault="00000000">
      <w:pPr>
        <w:pStyle w:val="30"/>
        <w:framePr w:w="9302" w:h="1570" w:hRule="exact" w:wrap="none" w:vAnchor="page" w:hAnchor="page" w:x="1313" w:y="4214"/>
        <w:spacing w:before="0"/>
        <w:rPr>
          <w:rFonts w:ascii="Times New Roman" w:hAnsi="Times New Roman" w:cs="Times New Roman"/>
          <w:sz w:val="22"/>
          <w:szCs w:val="22"/>
        </w:rPr>
      </w:pPr>
      <w:bookmarkStart w:id="6" w:name="bookmark6"/>
      <w:bookmarkStart w:id="7" w:name="bookmark7"/>
      <w:bookmarkStart w:id="8" w:name="bookmark8"/>
      <w:r w:rsidRPr="00EA383F">
        <w:rPr>
          <w:rFonts w:ascii="Times New Roman" w:hAnsi="Times New Roman" w:cs="Times New Roman"/>
          <w:sz w:val="22"/>
          <w:szCs w:val="22"/>
        </w:rPr>
        <w:t>деятельность, которая:</w:t>
      </w:r>
      <w:bookmarkEnd w:id="6"/>
      <w:bookmarkEnd w:id="7"/>
      <w:bookmarkEnd w:id="8"/>
    </w:p>
    <w:p w14:paraId="45A0E098" w14:textId="77777777" w:rsidR="002502B7" w:rsidRPr="00EA383F" w:rsidRDefault="00000000">
      <w:pPr>
        <w:pStyle w:val="11"/>
        <w:framePr w:w="9302" w:h="1570" w:hRule="exact" w:wrap="none" w:vAnchor="page" w:hAnchor="page" w:x="1313" w:y="4214"/>
        <w:numPr>
          <w:ilvl w:val="0"/>
          <w:numId w:val="1"/>
        </w:numPr>
        <w:tabs>
          <w:tab w:val="left" w:pos="575"/>
        </w:tabs>
        <w:spacing w:after="0" w:line="170" w:lineRule="auto"/>
        <w:ind w:firstLine="260"/>
        <w:rPr>
          <w:rFonts w:ascii="Times New Roman" w:hAnsi="Times New Roman" w:cs="Times New Roman"/>
          <w:sz w:val="22"/>
          <w:szCs w:val="22"/>
        </w:rPr>
      </w:pPr>
      <w:bookmarkStart w:id="9" w:name="bookmark9"/>
      <w:bookmarkEnd w:id="9"/>
      <w:r w:rsidRPr="00EA383F">
        <w:rPr>
          <w:rFonts w:ascii="Times New Roman" w:hAnsi="Times New Roman" w:cs="Times New Roman"/>
          <w:sz w:val="22"/>
          <w:szCs w:val="22"/>
        </w:rPr>
        <w:t>осуществляется вне рамок образовательных программ;</w:t>
      </w:r>
    </w:p>
    <w:p w14:paraId="47D505B4" w14:textId="77777777" w:rsidR="002502B7" w:rsidRPr="00EA383F" w:rsidRDefault="00000000">
      <w:pPr>
        <w:pStyle w:val="11"/>
        <w:framePr w:w="9302" w:h="1570" w:hRule="exact" w:wrap="none" w:vAnchor="page" w:hAnchor="page" w:x="1313" w:y="4214"/>
        <w:numPr>
          <w:ilvl w:val="0"/>
          <w:numId w:val="1"/>
        </w:numPr>
        <w:tabs>
          <w:tab w:val="left" w:pos="575"/>
        </w:tabs>
        <w:spacing w:after="0" w:line="240" w:lineRule="auto"/>
        <w:ind w:left="520" w:hanging="260"/>
        <w:rPr>
          <w:rFonts w:ascii="Times New Roman" w:hAnsi="Times New Roman" w:cs="Times New Roman"/>
          <w:sz w:val="22"/>
          <w:szCs w:val="22"/>
        </w:rPr>
      </w:pPr>
      <w:bookmarkStart w:id="10" w:name="bookmark10"/>
      <w:bookmarkEnd w:id="10"/>
      <w:r w:rsidRPr="00EA383F">
        <w:rPr>
          <w:rFonts w:ascii="Times New Roman" w:hAnsi="Times New Roman" w:cs="Times New Roman"/>
          <w:sz w:val="22"/>
          <w:szCs w:val="22"/>
        </w:rPr>
        <w:t>направлена на распространение знаний, опыта, формирование умений, навыков, ценност</w:t>
      </w:r>
      <w:r w:rsidRPr="00EA383F">
        <w:rPr>
          <w:rFonts w:ascii="Times New Roman" w:hAnsi="Times New Roman" w:cs="Times New Roman"/>
          <w:sz w:val="22"/>
          <w:szCs w:val="22"/>
        </w:rPr>
        <w:softHyphen/>
        <w:t>ных установок, компетенции в целях интеллектуального, духовно-нравственного, творче</w:t>
      </w:r>
      <w:r w:rsidRPr="00EA383F">
        <w:rPr>
          <w:rFonts w:ascii="Times New Roman" w:hAnsi="Times New Roman" w:cs="Times New Roman"/>
          <w:sz w:val="22"/>
          <w:szCs w:val="22"/>
        </w:rPr>
        <w:softHyphen/>
        <w:t>ского, физического и (или) профессионального развития человека, удовлетворения его образовательных потребностей и интересов.</w:t>
      </w:r>
    </w:p>
    <w:p w14:paraId="5248A61A" w14:textId="77777777" w:rsidR="002502B7" w:rsidRPr="00EA383F" w:rsidRDefault="00000000">
      <w:pPr>
        <w:pStyle w:val="11"/>
        <w:framePr w:w="9302" w:h="514" w:hRule="exact" w:wrap="none" w:vAnchor="page" w:hAnchor="page" w:x="1313" w:y="5884"/>
        <w:spacing w:after="0"/>
        <w:ind w:left="4040" w:right="220"/>
        <w:jc w:val="right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(п. 35 ст. 1 Федерального закона от 29.12.2012 № 273-ФЗ «Об образовании в Российской Федерации»)</w:t>
      </w:r>
    </w:p>
    <w:p w14:paraId="481919DF" w14:textId="77777777" w:rsidR="002502B7" w:rsidRPr="00EA383F" w:rsidRDefault="00000000">
      <w:pPr>
        <w:pStyle w:val="30"/>
        <w:framePr w:w="9302" w:h="1502" w:hRule="exact" w:wrap="none" w:vAnchor="page" w:hAnchor="page" w:x="1313" w:y="6806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bookmarkStart w:id="11" w:name="bookmark11"/>
      <w:bookmarkStart w:id="12" w:name="bookmark12"/>
      <w:bookmarkStart w:id="13" w:name="bookmark13"/>
      <w:r w:rsidRPr="00EA383F">
        <w:rPr>
          <w:rFonts w:ascii="Times New Roman" w:hAnsi="Times New Roman" w:cs="Times New Roman"/>
          <w:sz w:val="22"/>
          <w:szCs w:val="22"/>
        </w:rPr>
        <w:t>механизм развития педагогической культуры родителей, который помогает ДОО:</w:t>
      </w:r>
      <w:bookmarkEnd w:id="11"/>
      <w:bookmarkEnd w:id="12"/>
      <w:bookmarkEnd w:id="13"/>
    </w:p>
    <w:p w14:paraId="06026578" w14:textId="77777777" w:rsidR="002502B7" w:rsidRPr="00EA383F" w:rsidRDefault="00000000">
      <w:pPr>
        <w:pStyle w:val="11"/>
        <w:framePr w:w="9302" w:h="1502" w:hRule="exact" w:wrap="none" w:vAnchor="page" w:hAnchor="page" w:x="1313" w:y="6806"/>
        <w:numPr>
          <w:ilvl w:val="0"/>
          <w:numId w:val="1"/>
        </w:numPr>
        <w:tabs>
          <w:tab w:val="left" w:pos="575"/>
        </w:tabs>
        <w:spacing w:after="0" w:line="211" w:lineRule="auto"/>
        <w:ind w:firstLine="260"/>
        <w:rPr>
          <w:rFonts w:ascii="Times New Roman" w:hAnsi="Times New Roman" w:cs="Times New Roman"/>
          <w:sz w:val="22"/>
          <w:szCs w:val="22"/>
        </w:rPr>
      </w:pPr>
      <w:bookmarkStart w:id="14" w:name="bookmark14"/>
      <w:bookmarkEnd w:id="14"/>
      <w:r w:rsidRPr="00EA383F">
        <w:rPr>
          <w:rFonts w:ascii="Times New Roman" w:hAnsi="Times New Roman" w:cs="Times New Roman"/>
          <w:sz w:val="22"/>
          <w:szCs w:val="22"/>
        </w:rPr>
        <w:t>расширять их представления о законах, способах и методах воспитания и обучения детей;</w:t>
      </w:r>
    </w:p>
    <w:p w14:paraId="24FB5DD3" w14:textId="77777777" w:rsidR="002502B7" w:rsidRPr="00EA383F" w:rsidRDefault="00000000">
      <w:pPr>
        <w:pStyle w:val="11"/>
        <w:framePr w:w="9302" w:h="1502" w:hRule="exact" w:wrap="none" w:vAnchor="page" w:hAnchor="page" w:x="1313" w:y="6806"/>
        <w:numPr>
          <w:ilvl w:val="0"/>
          <w:numId w:val="1"/>
        </w:numPr>
        <w:tabs>
          <w:tab w:val="left" w:pos="575"/>
        </w:tabs>
        <w:spacing w:after="0" w:line="211" w:lineRule="auto"/>
        <w:ind w:firstLine="260"/>
        <w:rPr>
          <w:rFonts w:ascii="Times New Roman" w:hAnsi="Times New Roman" w:cs="Times New Roman"/>
          <w:sz w:val="22"/>
          <w:szCs w:val="22"/>
        </w:rPr>
      </w:pPr>
      <w:bookmarkStart w:id="15" w:name="bookmark15"/>
      <w:bookmarkEnd w:id="15"/>
      <w:r w:rsidRPr="00EA383F">
        <w:rPr>
          <w:rFonts w:ascii="Times New Roman" w:hAnsi="Times New Roman" w:cs="Times New Roman"/>
          <w:sz w:val="22"/>
          <w:szCs w:val="22"/>
        </w:rPr>
        <w:t>включать их в образовательный процесс;</w:t>
      </w:r>
    </w:p>
    <w:p w14:paraId="5A4B2817" w14:textId="77777777" w:rsidR="002502B7" w:rsidRPr="00EA383F" w:rsidRDefault="00000000">
      <w:pPr>
        <w:pStyle w:val="11"/>
        <w:framePr w:w="9302" w:h="1502" w:hRule="exact" w:wrap="none" w:vAnchor="page" w:hAnchor="page" w:x="1313" w:y="6806"/>
        <w:numPr>
          <w:ilvl w:val="0"/>
          <w:numId w:val="1"/>
        </w:numPr>
        <w:tabs>
          <w:tab w:val="left" w:pos="575"/>
        </w:tabs>
        <w:spacing w:after="0" w:line="211" w:lineRule="auto"/>
        <w:ind w:firstLine="260"/>
        <w:rPr>
          <w:rFonts w:ascii="Times New Roman" w:hAnsi="Times New Roman" w:cs="Times New Roman"/>
          <w:sz w:val="22"/>
          <w:szCs w:val="22"/>
        </w:rPr>
      </w:pPr>
      <w:bookmarkStart w:id="16" w:name="bookmark16"/>
      <w:bookmarkEnd w:id="16"/>
      <w:r w:rsidRPr="00EA383F">
        <w:rPr>
          <w:rFonts w:ascii="Times New Roman" w:hAnsi="Times New Roman" w:cs="Times New Roman"/>
          <w:sz w:val="22"/>
          <w:szCs w:val="22"/>
        </w:rPr>
        <w:t>ориентировать в теоретических знаниях, факторах и условиях воспитания;</w:t>
      </w:r>
    </w:p>
    <w:p w14:paraId="104DDC4A" w14:textId="77777777" w:rsidR="002502B7" w:rsidRPr="00EA383F" w:rsidRDefault="00000000">
      <w:pPr>
        <w:pStyle w:val="11"/>
        <w:framePr w:w="9302" w:h="1502" w:hRule="exact" w:wrap="none" w:vAnchor="page" w:hAnchor="page" w:x="1313" w:y="6806"/>
        <w:numPr>
          <w:ilvl w:val="0"/>
          <w:numId w:val="1"/>
        </w:numPr>
        <w:tabs>
          <w:tab w:val="left" w:pos="575"/>
        </w:tabs>
        <w:spacing w:after="0" w:line="211" w:lineRule="auto"/>
        <w:ind w:firstLine="260"/>
        <w:rPr>
          <w:rFonts w:ascii="Times New Roman" w:hAnsi="Times New Roman" w:cs="Times New Roman"/>
          <w:sz w:val="22"/>
          <w:szCs w:val="22"/>
        </w:rPr>
      </w:pPr>
      <w:bookmarkStart w:id="17" w:name="bookmark17"/>
      <w:bookmarkEnd w:id="17"/>
      <w:r w:rsidRPr="00EA383F">
        <w:rPr>
          <w:rFonts w:ascii="Times New Roman" w:hAnsi="Times New Roman" w:cs="Times New Roman"/>
          <w:sz w:val="22"/>
          <w:szCs w:val="22"/>
        </w:rPr>
        <w:t>формировать родительскую компетентность</w:t>
      </w:r>
    </w:p>
    <w:p w14:paraId="1608C5DF" w14:textId="77777777" w:rsidR="002502B7" w:rsidRPr="00EA383F" w:rsidRDefault="00000000">
      <w:pPr>
        <w:pStyle w:val="a7"/>
        <w:framePr w:wrap="none" w:vAnchor="page" w:hAnchor="page" w:x="1582" w:y="9672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выбирать содержание, тематику, формы просвещения семей воспитанников на основе:</w:t>
      </w:r>
    </w:p>
    <w:tbl>
      <w:tblPr>
        <w:tblOverlap w:val="never"/>
        <w:tblW w:w="8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114"/>
        <w:gridCol w:w="1804"/>
        <w:gridCol w:w="1788"/>
        <w:gridCol w:w="1631"/>
      </w:tblGrid>
      <w:tr w:rsidR="002502B7" w:rsidRPr="00EA383F" w14:paraId="7A6AF733" w14:textId="77777777" w:rsidTr="00EA383F">
        <w:trPr>
          <w:trHeight w:hRule="exact" w:val="298"/>
        </w:trPr>
        <w:tc>
          <w:tcPr>
            <w:tcW w:w="1276" w:type="dxa"/>
            <w:shd w:val="clear" w:color="auto" w:fill="FFFFFF"/>
          </w:tcPr>
          <w:p w14:paraId="699BBE52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образова</w:t>
            </w:r>
            <w:proofErr w:type="spellEnd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14" w:type="dxa"/>
            <w:shd w:val="clear" w:color="auto" w:fill="FFFFFF"/>
          </w:tcPr>
          <w:p w14:paraId="16E1467A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индивидуальных</w:t>
            </w:r>
          </w:p>
        </w:tc>
        <w:tc>
          <w:tcPr>
            <w:tcW w:w="1804" w:type="dxa"/>
            <w:shd w:val="clear" w:color="auto" w:fill="FFFFFF"/>
          </w:tcPr>
          <w:p w14:paraId="5B59855E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потребностей</w:t>
            </w:r>
          </w:p>
        </w:tc>
        <w:tc>
          <w:tcPr>
            <w:tcW w:w="1788" w:type="dxa"/>
            <w:shd w:val="clear" w:color="auto" w:fill="FFFFFF"/>
          </w:tcPr>
          <w:p w14:paraId="145E5931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образователь-</w:t>
            </w:r>
          </w:p>
        </w:tc>
        <w:tc>
          <w:tcPr>
            <w:tcW w:w="1631" w:type="dxa"/>
            <w:shd w:val="clear" w:color="auto" w:fill="FFFFFF"/>
          </w:tcPr>
          <w:p w14:paraId="029071D0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возможностей</w:t>
            </w:r>
          </w:p>
        </w:tc>
      </w:tr>
      <w:tr w:rsidR="002502B7" w:rsidRPr="00EA383F" w14:paraId="3280A2B9" w14:textId="77777777" w:rsidTr="00EA383F">
        <w:trPr>
          <w:trHeight w:hRule="exact" w:val="235"/>
        </w:trPr>
        <w:tc>
          <w:tcPr>
            <w:tcW w:w="1276" w:type="dxa"/>
            <w:shd w:val="clear" w:color="auto" w:fill="FFFFFF"/>
            <w:vAlign w:val="bottom"/>
          </w:tcPr>
          <w:p w14:paraId="749A5A09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тельных</w:t>
            </w:r>
          </w:p>
        </w:tc>
        <w:tc>
          <w:tcPr>
            <w:tcW w:w="2114" w:type="dxa"/>
            <w:shd w:val="clear" w:color="auto" w:fill="FFFFFF"/>
            <w:vAlign w:val="bottom"/>
          </w:tcPr>
          <w:p w14:paraId="607CFB6F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и возрастных</w:t>
            </w:r>
          </w:p>
        </w:tc>
        <w:tc>
          <w:tcPr>
            <w:tcW w:w="1804" w:type="dxa"/>
            <w:shd w:val="clear" w:color="auto" w:fill="FFFFFF"/>
            <w:vAlign w:val="bottom"/>
          </w:tcPr>
          <w:p w14:paraId="35C6CE61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и интересов</w:t>
            </w:r>
          </w:p>
        </w:tc>
        <w:tc>
          <w:tcPr>
            <w:tcW w:w="1788" w:type="dxa"/>
            <w:shd w:val="clear" w:color="auto" w:fill="FFFFFF"/>
            <w:vAlign w:val="bottom"/>
          </w:tcPr>
          <w:p w14:paraId="26E83F26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 xml:space="preserve"> задач,</w:t>
            </w:r>
          </w:p>
        </w:tc>
        <w:tc>
          <w:tcPr>
            <w:tcW w:w="1631" w:type="dxa"/>
            <w:shd w:val="clear" w:color="auto" w:fill="FFFFFF"/>
            <w:vAlign w:val="bottom"/>
          </w:tcPr>
          <w:p w14:paraId="36CB5B77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педагогиче</w:t>
            </w:r>
            <w:proofErr w:type="spellEnd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02B7" w:rsidRPr="00EA383F" w14:paraId="3DDEA985" w14:textId="77777777" w:rsidTr="00EA383F">
        <w:trPr>
          <w:trHeight w:hRule="exact" w:val="274"/>
        </w:trPr>
        <w:tc>
          <w:tcPr>
            <w:tcW w:w="1276" w:type="dxa"/>
            <w:shd w:val="clear" w:color="auto" w:fill="FFFFFF"/>
            <w:vAlign w:val="bottom"/>
          </w:tcPr>
          <w:p w14:paraId="0BEF596B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запросов</w:t>
            </w:r>
          </w:p>
        </w:tc>
        <w:tc>
          <w:tcPr>
            <w:tcW w:w="2114" w:type="dxa"/>
            <w:shd w:val="clear" w:color="auto" w:fill="FFFFFF"/>
            <w:vAlign w:val="bottom"/>
          </w:tcPr>
          <w:p w14:paraId="784618E9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особенностей</w:t>
            </w:r>
          </w:p>
        </w:tc>
        <w:tc>
          <w:tcPr>
            <w:tcW w:w="1804" w:type="dxa"/>
            <w:shd w:val="clear" w:color="auto" w:fill="FFFFFF"/>
            <w:vAlign w:val="bottom"/>
          </w:tcPr>
          <w:p w14:paraId="3436A7F1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детей</w:t>
            </w:r>
          </w:p>
        </w:tc>
        <w:tc>
          <w:tcPr>
            <w:tcW w:w="1788" w:type="dxa"/>
            <w:shd w:val="clear" w:color="auto" w:fill="FFFFFF"/>
            <w:vAlign w:val="bottom"/>
          </w:tcPr>
          <w:p w14:paraId="2FD5A7C9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которые</w:t>
            </w:r>
          </w:p>
        </w:tc>
        <w:tc>
          <w:tcPr>
            <w:tcW w:w="1631" w:type="dxa"/>
            <w:shd w:val="clear" w:color="auto" w:fill="FFFFFF"/>
            <w:vAlign w:val="bottom"/>
          </w:tcPr>
          <w:p w14:paraId="32929EB1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ind w:firstLine="6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</w:p>
        </w:tc>
      </w:tr>
      <w:tr w:rsidR="002502B7" w:rsidRPr="00EA383F" w14:paraId="2F4EE6C3" w14:textId="77777777" w:rsidTr="00EA383F">
        <w:trPr>
          <w:trHeight w:hRule="exact" w:val="1061"/>
        </w:trPr>
        <w:tc>
          <w:tcPr>
            <w:tcW w:w="1276" w:type="dxa"/>
            <w:shd w:val="clear" w:color="auto" w:fill="FFFFFF"/>
          </w:tcPr>
          <w:p w14:paraId="221A1628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родителей</w:t>
            </w:r>
          </w:p>
        </w:tc>
        <w:tc>
          <w:tcPr>
            <w:tcW w:w="2114" w:type="dxa"/>
            <w:shd w:val="clear" w:color="auto" w:fill="FFFFFF"/>
          </w:tcPr>
          <w:p w14:paraId="5DD0B0E8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</w:p>
        </w:tc>
        <w:tc>
          <w:tcPr>
            <w:tcW w:w="1804" w:type="dxa"/>
            <w:shd w:val="clear" w:color="auto" w:fill="FFFFFF"/>
          </w:tcPr>
          <w:p w14:paraId="2A1F8CD9" w14:textId="77777777" w:rsidR="002502B7" w:rsidRPr="00EA383F" w:rsidRDefault="002502B7">
            <w:pPr>
              <w:framePr w:w="8390" w:h="898" w:wrap="none" w:vAnchor="page" w:hAnchor="page" w:x="1793" w:y="100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FFFFFF"/>
          </w:tcPr>
          <w:p w14:paraId="176B2F23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решает ДОО</w:t>
            </w:r>
          </w:p>
        </w:tc>
        <w:tc>
          <w:tcPr>
            <w:tcW w:w="1631" w:type="dxa"/>
            <w:shd w:val="clear" w:color="auto" w:fill="FFFFFF"/>
          </w:tcPr>
          <w:p w14:paraId="05FBFE14" w14:textId="77777777" w:rsidR="002502B7" w:rsidRPr="00EA383F" w:rsidRDefault="00000000">
            <w:pPr>
              <w:pStyle w:val="a9"/>
              <w:framePr w:w="8390" w:h="898" w:wrap="none" w:vAnchor="page" w:hAnchor="page" w:x="1793" w:y="10032"/>
              <w:spacing w:after="0" w:line="240" w:lineRule="auto"/>
              <w:ind w:firstLine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коллектива</w:t>
            </w:r>
          </w:p>
        </w:tc>
      </w:tr>
    </w:tbl>
    <w:p w14:paraId="00F781BD" w14:textId="77777777" w:rsidR="002502B7" w:rsidRPr="00EA383F" w:rsidRDefault="00000000">
      <w:pPr>
        <w:framePr w:wrap="none" w:vAnchor="page" w:hAnchor="page" w:x="1553" w:y="1175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014DE88" wp14:editId="6BA9FA32">
            <wp:extent cx="798830" cy="29273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883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DA4C" w14:textId="77777777" w:rsidR="002502B7" w:rsidRPr="00EA383F" w:rsidRDefault="00000000">
      <w:pPr>
        <w:pStyle w:val="30"/>
        <w:framePr w:w="9302" w:h="1536" w:hRule="exact" w:wrap="none" w:vAnchor="page" w:hAnchor="page" w:x="1313" w:y="12350"/>
        <w:spacing w:before="0"/>
        <w:rPr>
          <w:rFonts w:ascii="Times New Roman" w:hAnsi="Times New Roman" w:cs="Times New Roman"/>
          <w:sz w:val="22"/>
          <w:szCs w:val="22"/>
        </w:rPr>
      </w:pPr>
      <w:bookmarkStart w:id="18" w:name="bookmark18"/>
      <w:bookmarkStart w:id="19" w:name="bookmark19"/>
      <w:bookmarkStart w:id="20" w:name="bookmark20"/>
      <w:r w:rsidRPr="00EA383F">
        <w:rPr>
          <w:rFonts w:ascii="Times New Roman" w:hAnsi="Times New Roman" w:cs="Times New Roman"/>
          <w:sz w:val="22"/>
          <w:szCs w:val="22"/>
        </w:rPr>
        <w:t xml:space="preserve">Просвещение и информирование родителей </w:t>
      </w:r>
      <w:proofErr w:type="gramStart"/>
      <w:r w:rsidRPr="00EA383F">
        <w:rPr>
          <w:rFonts w:ascii="Times New Roman" w:hAnsi="Times New Roman" w:cs="Times New Roman"/>
          <w:sz w:val="22"/>
          <w:szCs w:val="22"/>
        </w:rPr>
        <w:t>- это</w:t>
      </w:r>
      <w:proofErr w:type="gramEnd"/>
      <w:r w:rsidRPr="00EA383F">
        <w:rPr>
          <w:rFonts w:ascii="Times New Roman" w:hAnsi="Times New Roman" w:cs="Times New Roman"/>
          <w:sz w:val="22"/>
          <w:szCs w:val="22"/>
        </w:rPr>
        <w:t xml:space="preserve"> не синонимы</w:t>
      </w:r>
      <w:bookmarkEnd w:id="18"/>
      <w:bookmarkEnd w:id="19"/>
      <w:bookmarkEnd w:id="20"/>
    </w:p>
    <w:p w14:paraId="4A1B56A6" w14:textId="77777777" w:rsidR="002502B7" w:rsidRPr="00EA383F" w:rsidRDefault="00000000">
      <w:pPr>
        <w:pStyle w:val="11"/>
        <w:framePr w:w="9302" w:h="1536" w:hRule="exact" w:wrap="none" w:vAnchor="page" w:hAnchor="page" w:x="1313" w:y="12350"/>
        <w:spacing w:after="0"/>
        <w:ind w:left="2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Просветительская деятельность предусматривает разные формы и методы, которые направ</w:t>
      </w:r>
      <w:r w:rsidRPr="00EA383F">
        <w:rPr>
          <w:rFonts w:ascii="Times New Roman" w:hAnsi="Times New Roman" w:cs="Times New Roman"/>
          <w:sz w:val="22"/>
          <w:szCs w:val="22"/>
        </w:rPr>
        <w:softHyphen/>
        <w:t>лены не только на информирование родителей. Также в ходе этой деятельности педагоги должны формировать у родителей навыки, ценностные установки и компетенции, понимание и ответственное отношение к процессу образования и воспитания детей. Просвещение роди</w:t>
      </w:r>
      <w:r w:rsidRPr="00EA383F">
        <w:rPr>
          <w:rFonts w:ascii="Times New Roman" w:hAnsi="Times New Roman" w:cs="Times New Roman"/>
          <w:sz w:val="22"/>
          <w:szCs w:val="22"/>
        </w:rPr>
        <w:softHyphen/>
        <w:t>телей - способ сформировать у них позицию осознанного, ответственного родительства</w:t>
      </w:r>
    </w:p>
    <w:p w14:paraId="15D7F6C3" w14:textId="64354688" w:rsidR="002502B7" w:rsidRPr="00EA383F" w:rsidRDefault="002502B7">
      <w:pPr>
        <w:spacing w:line="1" w:lineRule="exact"/>
        <w:rPr>
          <w:rFonts w:ascii="Times New Roman" w:hAnsi="Times New Roman" w:cs="Times New Roman"/>
          <w:sz w:val="22"/>
          <w:szCs w:val="22"/>
        </w:rPr>
        <w:sectPr w:rsidR="002502B7" w:rsidRPr="00EA383F">
          <w:pgSz w:w="11941" w:h="1503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22478C" w14:textId="77777777" w:rsidR="002502B7" w:rsidRPr="00EA383F" w:rsidRDefault="002502B7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531F7BE2" w14:textId="77777777" w:rsidR="002502B7" w:rsidRPr="00EA383F" w:rsidRDefault="00000000">
      <w:pPr>
        <w:pStyle w:val="22"/>
        <w:framePr w:wrap="none" w:vAnchor="page" w:hAnchor="page" w:x="4644" w:y="1368"/>
        <w:rPr>
          <w:rFonts w:ascii="Times New Roman" w:hAnsi="Times New Roman" w:cs="Times New Roman"/>
        </w:rPr>
      </w:pPr>
      <w:r w:rsidRPr="00EA383F">
        <w:rPr>
          <w:rFonts w:ascii="Times New Roman" w:hAnsi="Times New Roman" w:cs="Times New Roman"/>
        </w:rPr>
        <w:t>Цели просвещения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2"/>
        <w:gridCol w:w="2846"/>
        <w:gridCol w:w="322"/>
        <w:gridCol w:w="2880"/>
      </w:tblGrid>
      <w:tr w:rsidR="002502B7" w:rsidRPr="00EA383F" w14:paraId="4A37972C" w14:textId="77777777">
        <w:trPr>
          <w:trHeight w:hRule="exact" w:val="1541"/>
        </w:trPr>
        <w:tc>
          <w:tcPr>
            <w:tcW w:w="2851" w:type="dxa"/>
            <w:shd w:val="clear" w:color="auto" w:fill="FFFFFF"/>
            <w:vAlign w:val="center"/>
          </w:tcPr>
          <w:p w14:paraId="79E06584" w14:textId="77777777" w:rsidR="002502B7" w:rsidRPr="00EA383F" w:rsidRDefault="00000000">
            <w:pPr>
              <w:pStyle w:val="a9"/>
              <w:framePr w:w="9221" w:h="1541" w:wrap="none" w:vAnchor="page" w:hAnchor="page" w:x="1390" w:y="190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Обеспечить поддержку семьи в вопросах образования, охраны и укрепления здоровья каждого ребенка</w:t>
            </w:r>
          </w:p>
        </w:tc>
        <w:tc>
          <w:tcPr>
            <w:tcW w:w="322" w:type="dxa"/>
            <w:shd w:val="clear" w:color="auto" w:fill="FFFFFF"/>
          </w:tcPr>
          <w:p w14:paraId="30A35FAE" w14:textId="77777777" w:rsidR="002502B7" w:rsidRPr="00EA383F" w:rsidRDefault="002502B7">
            <w:pPr>
              <w:framePr w:w="9221" w:h="1541" w:wrap="none" w:vAnchor="page" w:hAnchor="page" w:x="1390" w:y="19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6" w:type="dxa"/>
            <w:shd w:val="clear" w:color="auto" w:fill="FFFFFF"/>
            <w:vAlign w:val="center"/>
          </w:tcPr>
          <w:p w14:paraId="069A7141" w14:textId="77777777" w:rsidR="002502B7" w:rsidRPr="00EA383F" w:rsidRDefault="00000000">
            <w:pPr>
              <w:pStyle w:val="a9"/>
              <w:framePr w:w="9221" w:h="1541" w:wrap="none" w:vAnchor="page" w:hAnchor="page" w:x="1390" w:y="190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Обеспечить единство подходов к воспитанию и обучению детей в условиях детского сада и семьи</w:t>
            </w:r>
          </w:p>
        </w:tc>
        <w:tc>
          <w:tcPr>
            <w:tcW w:w="322" w:type="dxa"/>
            <w:shd w:val="clear" w:color="auto" w:fill="FFFFFF"/>
          </w:tcPr>
          <w:p w14:paraId="6DF77253" w14:textId="77777777" w:rsidR="002502B7" w:rsidRPr="00EA383F" w:rsidRDefault="002502B7">
            <w:pPr>
              <w:framePr w:w="9221" w:h="1541" w:wrap="none" w:vAnchor="page" w:hAnchor="page" w:x="1390" w:y="190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FFFFFF"/>
          </w:tcPr>
          <w:p w14:paraId="48E9BE55" w14:textId="77777777" w:rsidR="002502B7" w:rsidRPr="00EA383F" w:rsidRDefault="00000000">
            <w:pPr>
              <w:pStyle w:val="a9"/>
              <w:framePr w:w="9221" w:h="1541" w:wrap="none" w:vAnchor="page" w:hAnchor="page" w:x="1390" w:y="1900"/>
              <w:spacing w:before="10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Повысить воспитательный потенциал семьи</w:t>
            </w:r>
          </w:p>
        </w:tc>
      </w:tr>
    </w:tbl>
    <w:p w14:paraId="51AF5A16" w14:textId="77777777" w:rsidR="002502B7" w:rsidRPr="00EA383F" w:rsidRDefault="00000000">
      <w:pPr>
        <w:pStyle w:val="32"/>
        <w:framePr w:wrap="none" w:vAnchor="page" w:hAnchor="page" w:x="5494" w:y="3585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Задачи</w:t>
      </w:r>
    </w:p>
    <w:p w14:paraId="4F1FD56F" w14:textId="77777777" w:rsidR="002502B7" w:rsidRPr="00EA383F" w:rsidRDefault="00000000">
      <w:pPr>
        <w:pStyle w:val="11"/>
        <w:framePr w:w="9302" w:h="3917" w:hRule="exact" w:wrap="none" w:vAnchor="page" w:hAnchor="page" w:x="1313" w:y="4233"/>
        <w:ind w:left="4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обеспечить психолого-педагогическое просвещение и информирование родителей</w:t>
      </w:r>
      <w:r w:rsidRPr="00EA383F">
        <w:rPr>
          <w:rFonts w:ascii="Times New Roman" w:hAnsi="Times New Roman" w:cs="Times New Roman"/>
          <w:sz w:val="22"/>
          <w:szCs w:val="22"/>
        </w:rPr>
        <w:br/>
        <w:t>о значимых изменениях в физическом и психическом развитии детей, о необходимых</w:t>
      </w:r>
      <w:r w:rsidRPr="00EA383F">
        <w:rPr>
          <w:rFonts w:ascii="Times New Roman" w:hAnsi="Times New Roman" w:cs="Times New Roman"/>
          <w:sz w:val="22"/>
          <w:szCs w:val="22"/>
        </w:rPr>
        <w:br/>
        <w:t>условиях для обеспечения полноценного развития каждого ребенка;</w:t>
      </w:r>
    </w:p>
    <w:p w14:paraId="134BDC31" w14:textId="77777777" w:rsidR="002502B7" w:rsidRPr="00EA383F" w:rsidRDefault="00000000">
      <w:pPr>
        <w:pStyle w:val="11"/>
        <w:framePr w:w="9302" w:h="3917" w:hRule="exact" w:wrap="none" w:vAnchor="page" w:hAnchor="page" w:x="1313" w:y="4233"/>
        <w:ind w:left="4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приобщать родителей к ценностям осознанного и ответственного родительства как</w:t>
      </w:r>
      <w:r w:rsidRPr="00EA383F">
        <w:rPr>
          <w:rFonts w:ascii="Times New Roman" w:hAnsi="Times New Roman" w:cs="Times New Roman"/>
          <w:sz w:val="22"/>
          <w:szCs w:val="22"/>
        </w:rPr>
        <w:br/>
        <w:t>основы благополучия семьи и развития личности ребенка;</w:t>
      </w:r>
    </w:p>
    <w:p w14:paraId="604B079C" w14:textId="77777777" w:rsidR="002502B7" w:rsidRPr="00EA383F" w:rsidRDefault="00000000">
      <w:pPr>
        <w:pStyle w:val="11"/>
        <w:framePr w:w="9302" w:h="3917" w:hRule="exact" w:wrap="none" w:vAnchor="page" w:hAnchor="page" w:x="1313" w:y="4233"/>
        <w:ind w:left="4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 xml:space="preserve">раскрыть родителям важность и особенности образовательной работы с детьми, </w:t>
      </w:r>
      <w:proofErr w:type="spellStart"/>
      <w:r w:rsidRPr="00EA383F">
        <w:rPr>
          <w:rFonts w:ascii="Times New Roman" w:hAnsi="Times New Roman" w:cs="Times New Roman"/>
          <w:sz w:val="22"/>
          <w:szCs w:val="22"/>
        </w:rPr>
        <w:t>понима</w:t>
      </w:r>
      <w:proofErr w:type="spellEnd"/>
      <w:r w:rsidRPr="00EA383F">
        <w:rPr>
          <w:rFonts w:ascii="Times New Roman" w:hAnsi="Times New Roman" w:cs="Times New Roman"/>
          <w:sz w:val="22"/>
          <w:szCs w:val="22"/>
        </w:rPr>
        <w:t>-</w:t>
      </w:r>
      <w:r w:rsidRPr="00EA383F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EA383F">
        <w:rPr>
          <w:rFonts w:ascii="Times New Roman" w:hAnsi="Times New Roman" w:cs="Times New Roman"/>
          <w:sz w:val="22"/>
          <w:szCs w:val="22"/>
        </w:rPr>
        <w:t>ние</w:t>
      </w:r>
      <w:proofErr w:type="spellEnd"/>
      <w:r w:rsidRPr="00EA383F">
        <w:rPr>
          <w:rFonts w:ascii="Times New Roman" w:hAnsi="Times New Roman" w:cs="Times New Roman"/>
          <w:sz w:val="22"/>
          <w:szCs w:val="22"/>
        </w:rPr>
        <w:t xml:space="preserve"> включенности родителей в общее дело воспитания и обучения, развития их детей;</w:t>
      </w:r>
    </w:p>
    <w:p w14:paraId="396FD446" w14:textId="77777777" w:rsidR="002502B7" w:rsidRPr="00EA383F" w:rsidRDefault="00000000">
      <w:pPr>
        <w:pStyle w:val="11"/>
        <w:framePr w:w="9302" w:h="3917" w:hRule="exact" w:wrap="none" w:vAnchor="page" w:hAnchor="page" w:x="1313" w:y="4233"/>
        <w:ind w:left="4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оказать психолого-педагогическую помощь родителям в понимании возможных причин</w:t>
      </w:r>
      <w:r w:rsidRPr="00EA383F">
        <w:rPr>
          <w:rFonts w:ascii="Times New Roman" w:hAnsi="Times New Roman" w:cs="Times New Roman"/>
          <w:sz w:val="22"/>
          <w:szCs w:val="22"/>
        </w:rPr>
        <w:br/>
        <w:t>возникновения трудностей в развитии ребенка и путей их преодоления и профилактики,</w:t>
      </w:r>
      <w:r w:rsidRPr="00EA383F">
        <w:rPr>
          <w:rFonts w:ascii="Times New Roman" w:hAnsi="Times New Roman" w:cs="Times New Roman"/>
          <w:sz w:val="22"/>
          <w:szCs w:val="22"/>
        </w:rPr>
        <w:br/>
        <w:t>в выборе оптимальной стратегии взаимодействия с ребенком;</w:t>
      </w:r>
    </w:p>
    <w:p w14:paraId="122F4ACA" w14:textId="77777777" w:rsidR="002502B7" w:rsidRPr="00EA383F" w:rsidRDefault="00000000">
      <w:pPr>
        <w:pStyle w:val="11"/>
        <w:framePr w:w="9302" w:h="3917" w:hRule="exact" w:wrap="none" w:vAnchor="page" w:hAnchor="page" w:x="1313" w:y="4233"/>
        <w:spacing w:after="0"/>
        <w:ind w:left="4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информировать родителей о возможностях получения индивидуальной помощи</w:t>
      </w:r>
      <w:r w:rsidRPr="00EA383F">
        <w:rPr>
          <w:rFonts w:ascii="Times New Roman" w:hAnsi="Times New Roman" w:cs="Times New Roman"/>
          <w:sz w:val="22"/>
          <w:szCs w:val="22"/>
        </w:rPr>
        <w:br/>
        <w:t>в вопросах укрепления здоровья, обучения и воспитания детей;</w:t>
      </w:r>
    </w:p>
    <w:p w14:paraId="3B54D431" w14:textId="77777777" w:rsidR="002502B7" w:rsidRPr="00EA383F" w:rsidRDefault="00000000">
      <w:pPr>
        <w:pStyle w:val="11"/>
        <w:framePr w:w="9302" w:h="3917" w:hRule="exact" w:wrap="none" w:vAnchor="page" w:hAnchor="page" w:x="1313" w:y="4233"/>
        <w:spacing w:after="0"/>
        <w:ind w:left="460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>выбирать оптимальные средства и методы взаимодействия ДОО с родителями детей</w:t>
      </w:r>
      <w:r w:rsidRPr="00EA383F">
        <w:rPr>
          <w:rFonts w:ascii="Times New Roman" w:hAnsi="Times New Roman" w:cs="Times New Roman"/>
          <w:sz w:val="22"/>
          <w:szCs w:val="22"/>
        </w:rPr>
        <w:br/>
        <w:t>на основе выделенных проблем семейного воспитания и взаимоотношений родителей</w:t>
      </w:r>
      <w:r w:rsidRPr="00EA383F">
        <w:rPr>
          <w:rFonts w:ascii="Times New Roman" w:hAnsi="Times New Roman" w:cs="Times New Roman"/>
          <w:sz w:val="22"/>
          <w:szCs w:val="22"/>
        </w:rPr>
        <w:br/>
        <w:t>с детьми</w:t>
      </w:r>
    </w:p>
    <w:p w14:paraId="405D271B" w14:textId="77777777" w:rsidR="002502B7" w:rsidRPr="00EA383F" w:rsidRDefault="00000000">
      <w:pPr>
        <w:pStyle w:val="22"/>
        <w:framePr w:w="1430" w:h="341" w:hRule="exact" w:wrap="none" w:vAnchor="page" w:hAnchor="page" w:x="5235" w:y="8630"/>
        <w:jc w:val="center"/>
        <w:rPr>
          <w:rFonts w:ascii="Times New Roman" w:hAnsi="Times New Roman" w:cs="Times New Roman"/>
        </w:rPr>
      </w:pPr>
      <w:r w:rsidRPr="00EA383F">
        <w:rPr>
          <w:rFonts w:ascii="Times New Roman" w:hAnsi="Times New Roman" w:cs="Times New Roman"/>
        </w:rPr>
        <w:t>Принципы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2957"/>
        <w:gridCol w:w="3182"/>
      </w:tblGrid>
      <w:tr w:rsidR="002502B7" w:rsidRPr="00EA383F" w14:paraId="0D9EE002" w14:textId="77777777">
        <w:trPr>
          <w:trHeight w:hRule="exact" w:val="1008"/>
        </w:trPr>
        <w:tc>
          <w:tcPr>
            <w:tcW w:w="3086" w:type="dxa"/>
            <w:shd w:val="clear" w:color="auto" w:fill="FFFFFF"/>
            <w:vAlign w:val="center"/>
          </w:tcPr>
          <w:p w14:paraId="50B1FF57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b/>
                <w:bCs/>
                <w:color w:val="EF413D"/>
                <w:sz w:val="22"/>
                <w:szCs w:val="22"/>
              </w:rPr>
              <w:t>Приоритет семьи в вопросах воспитания, обучения и развития</w:t>
            </w:r>
          </w:p>
        </w:tc>
        <w:tc>
          <w:tcPr>
            <w:tcW w:w="2957" w:type="dxa"/>
            <w:shd w:val="clear" w:color="auto" w:fill="FFFFFF"/>
            <w:vAlign w:val="center"/>
          </w:tcPr>
          <w:p w14:paraId="579D7FDA" w14:textId="421941D1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b/>
                <w:bCs/>
                <w:color w:val="EF413D"/>
                <w:sz w:val="22"/>
                <w:szCs w:val="22"/>
              </w:rPr>
              <w:t>Доверительность отношений</w:t>
            </w:r>
          </w:p>
        </w:tc>
        <w:tc>
          <w:tcPr>
            <w:tcW w:w="3182" w:type="dxa"/>
            <w:shd w:val="clear" w:color="auto" w:fill="FFFFFF"/>
            <w:vAlign w:val="center"/>
          </w:tcPr>
          <w:p w14:paraId="503EA077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383F">
              <w:rPr>
                <w:rFonts w:ascii="Times New Roman" w:hAnsi="Times New Roman" w:cs="Times New Roman"/>
                <w:b/>
                <w:bCs/>
                <w:color w:val="EF413D"/>
                <w:sz w:val="22"/>
                <w:szCs w:val="22"/>
              </w:rPr>
              <w:t>Индивидуально</w:t>
            </w:r>
            <w:r w:rsidRPr="00EA383F">
              <w:rPr>
                <w:rFonts w:ascii="Times New Roman" w:hAnsi="Times New Roman" w:cs="Times New Roman"/>
                <w:b/>
                <w:bCs/>
                <w:color w:val="EF413D"/>
                <w:sz w:val="22"/>
                <w:szCs w:val="22"/>
              </w:rPr>
              <w:softHyphen/>
              <w:t>дифференцированный</w:t>
            </w:r>
            <w:proofErr w:type="spellEnd"/>
            <w:r w:rsidRPr="00EA383F">
              <w:rPr>
                <w:rFonts w:ascii="Times New Roman" w:hAnsi="Times New Roman" w:cs="Times New Roman"/>
                <w:b/>
                <w:bCs/>
                <w:color w:val="EF413D"/>
                <w:sz w:val="22"/>
                <w:szCs w:val="22"/>
              </w:rPr>
              <w:t xml:space="preserve"> подход</w:t>
            </w:r>
          </w:p>
        </w:tc>
      </w:tr>
      <w:tr w:rsidR="002502B7" w:rsidRPr="00EA383F" w14:paraId="1989BBF0" w14:textId="77777777">
        <w:trPr>
          <w:trHeight w:hRule="exact" w:val="336"/>
        </w:trPr>
        <w:tc>
          <w:tcPr>
            <w:tcW w:w="3086" w:type="dxa"/>
            <w:shd w:val="clear" w:color="auto" w:fill="FFFFFF"/>
            <w:vAlign w:val="bottom"/>
          </w:tcPr>
          <w:p w14:paraId="230459FC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Именно родители ребенка</w:t>
            </w:r>
          </w:p>
        </w:tc>
        <w:tc>
          <w:tcPr>
            <w:tcW w:w="2957" w:type="dxa"/>
            <w:shd w:val="clear" w:color="auto" w:fill="FFFFFF"/>
            <w:vAlign w:val="bottom"/>
          </w:tcPr>
          <w:p w14:paraId="78FCE74B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Без доверия родителей</w:t>
            </w:r>
          </w:p>
        </w:tc>
        <w:tc>
          <w:tcPr>
            <w:tcW w:w="3182" w:type="dxa"/>
            <w:shd w:val="clear" w:color="auto" w:fill="FFFFFF"/>
            <w:vAlign w:val="bottom"/>
          </w:tcPr>
          <w:p w14:paraId="194224C8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Он позволит освещать</w:t>
            </w:r>
          </w:p>
        </w:tc>
      </w:tr>
      <w:tr w:rsidR="002502B7" w:rsidRPr="00EA383F" w14:paraId="3828BBCB" w14:textId="77777777">
        <w:trPr>
          <w:trHeight w:hRule="exact" w:val="221"/>
        </w:trPr>
        <w:tc>
          <w:tcPr>
            <w:tcW w:w="3086" w:type="dxa"/>
            <w:shd w:val="clear" w:color="auto" w:fill="FFFFFF"/>
          </w:tcPr>
          <w:p w14:paraId="53FBB144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обязаны заложить основы</w:t>
            </w:r>
          </w:p>
        </w:tc>
        <w:tc>
          <w:tcPr>
            <w:tcW w:w="2957" w:type="dxa"/>
            <w:shd w:val="clear" w:color="auto" w:fill="FFFFFF"/>
          </w:tcPr>
          <w:p w14:paraId="79CC57B0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к профессионализму</w:t>
            </w:r>
          </w:p>
        </w:tc>
        <w:tc>
          <w:tcPr>
            <w:tcW w:w="3182" w:type="dxa"/>
            <w:shd w:val="clear" w:color="auto" w:fill="FFFFFF"/>
          </w:tcPr>
          <w:p w14:paraId="2F4D00E9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58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общие актуальные</w:t>
            </w:r>
          </w:p>
        </w:tc>
      </w:tr>
      <w:tr w:rsidR="002502B7" w:rsidRPr="00EA383F" w14:paraId="4D490521" w14:textId="77777777">
        <w:trPr>
          <w:trHeight w:hRule="exact" w:val="235"/>
        </w:trPr>
        <w:tc>
          <w:tcPr>
            <w:tcW w:w="3086" w:type="dxa"/>
            <w:shd w:val="clear" w:color="auto" w:fill="FFFFFF"/>
          </w:tcPr>
          <w:p w14:paraId="0DB929B9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46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физического, нравствен</w:t>
            </w:r>
            <w:r w:rsidRPr="00EA383F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</w:p>
        </w:tc>
        <w:tc>
          <w:tcPr>
            <w:tcW w:w="2957" w:type="dxa"/>
            <w:shd w:val="clear" w:color="auto" w:fill="FFFFFF"/>
          </w:tcPr>
          <w:p w14:paraId="138262EB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педагогов и уважения</w:t>
            </w:r>
          </w:p>
        </w:tc>
        <w:tc>
          <w:tcPr>
            <w:tcW w:w="3182" w:type="dxa"/>
            <w:shd w:val="clear" w:color="auto" w:fill="FFFFFF"/>
          </w:tcPr>
          <w:p w14:paraId="0C199A81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проблемы воспитания</w:t>
            </w:r>
          </w:p>
        </w:tc>
      </w:tr>
      <w:tr w:rsidR="002502B7" w:rsidRPr="00EA383F" w14:paraId="6E7AD5DC" w14:textId="77777777">
        <w:trPr>
          <w:trHeight w:hRule="exact" w:val="226"/>
        </w:trPr>
        <w:tc>
          <w:tcPr>
            <w:tcW w:w="3086" w:type="dxa"/>
            <w:shd w:val="clear" w:color="auto" w:fill="FFFFFF"/>
          </w:tcPr>
          <w:p w14:paraId="05569AA9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EA383F">
              <w:rPr>
                <w:rFonts w:ascii="Times New Roman" w:hAnsi="Times New Roman" w:cs="Times New Roman"/>
                <w:sz w:val="22"/>
                <w:szCs w:val="22"/>
              </w:rPr>
              <w:t xml:space="preserve"> и интеллектуального</w:t>
            </w:r>
          </w:p>
        </w:tc>
        <w:tc>
          <w:tcPr>
            <w:tcW w:w="2957" w:type="dxa"/>
            <w:shd w:val="clear" w:color="auto" w:fill="FFFFFF"/>
          </w:tcPr>
          <w:p w14:paraId="6677E670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педагогов к личному опыту</w:t>
            </w:r>
          </w:p>
        </w:tc>
        <w:tc>
          <w:tcPr>
            <w:tcW w:w="3182" w:type="dxa"/>
            <w:shd w:val="clear" w:color="auto" w:fill="FFFFFF"/>
          </w:tcPr>
          <w:p w14:paraId="20D03480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42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детей в современных</w:t>
            </w:r>
          </w:p>
        </w:tc>
      </w:tr>
      <w:tr w:rsidR="002502B7" w:rsidRPr="00EA383F" w14:paraId="3E3993AE" w14:textId="77777777">
        <w:trPr>
          <w:trHeight w:hRule="exact" w:val="2165"/>
        </w:trPr>
        <w:tc>
          <w:tcPr>
            <w:tcW w:w="3086" w:type="dxa"/>
            <w:shd w:val="clear" w:color="auto" w:fill="FFFFFF"/>
          </w:tcPr>
          <w:p w14:paraId="796B3E12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40" w:lineRule="auto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развития его личности</w:t>
            </w:r>
          </w:p>
        </w:tc>
        <w:tc>
          <w:tcPr>
            <w:tcW w:w="2957" w:type="dxa"/>
            <w:shd w:val="clear" w:color="auto" w:fill="FFFFFF"/>
          </w:tcPr>
          <w:p w14:paraId="22394123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5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родительства в семье воспитанников сложно выстроить оптимальное взаимодействие</w:t>
            </w:r>
          </w:p>
        </w:tc>
        <w:tc>
          <w:tcPr>
            <w:tcW w:w="3182" w:type="dxa"/>
            <w:shd w:val="clear" w:color="auto" w:fill="FFFFFF"/>
          </w:tcPr>
          <w:p w14:paraId="0984944A" w14:textId="77777777" w:rsidR="002502B7" w:rsidRPr="00EA383F" w:rsidRDefault="00000000">
            <w:pPr>
              <w:pStyle w:val="a9"/>
              <w:framePr w:w="9226" w:h="4190" w:wrap="none" w:vAnchor="page" w:hAnchor="page" w:x="1390" w:y="9062"/>
              <w:spacing w:after="0" w:line="257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383F">
              <w:rPr>
                <w:rFonts w:ascii="Times New Roman" w:hAnsi="Times New Roman" w:cs="Times New Roman"/>
                <w:sz w:val="22"/>
                <w:szCs w:val="22"/>
              </w:rPr>
              <w:t>семьях и трудности конкретных семей, что даст возможность родителям с интересом воспринимать информацию и сопоставлять ее с собственными воспитательными позициями</w:t>
            </w:r>
          </w:p>
        </w:tc>
      </w:tr>
    </w:tbl>
    <w:p w14:paraId="41E347E9" w14:textId="77777777" w:rsidR="002502B7" w:rsidRPr="00EA383F" w:rsidRDefault="00000000">
      <w:pPr>
        <w:pStyle w:val="11"/>
        <w:framePr w:w="9302" w:h="523" w:hRule="exact" w:wrap="none" w:vAnchor="page" w:hAnchor="page" w:x="1313" w:y="13516"/>
        <w:spacing w:after="0"/>
        <w:ind w:left="34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sz w:val="22"/>
          <w:szCs w:val="22"/>
        </w:rPr>
        <w:t xml:space="preserve">* </w:t>
      </w:r>
      <w:r w:rsidRPr="00EA383F">
        <w:rPr>
          <w:rFonts w:ascii="Times New Roman" w:hAnsi="Times New Roman" w:cs="Times New Roman"/>
          <w:b/>
          <w:bCs/>
          <w:sz w:val="22"/>
          <w:szCs w:val="22"/>
        </w:rPr>
        <w:t xml:space="preserve">Источник: </w:t>
      </w:r>
      <w:r w:rsidRPr="00EA383F">
        <w:rPr>
          <w:rFonts w:ascii="Times New Roman" w:hAnsi="Times New Roman" w:cs="Times New Roman"/>
          <w:sz w:val="22"/>
          <w:szCs w:val="22"/>
        </w:rPr>
        <w:t>Программа просвещения родителей (законных представителей) детей дошкольного</w:t>
      </w:r>
      <w:r w:rsidRPr="00EA383F">
        <w:rPr>
          <w:rFonts w:ascii="Times New Roman" w:hAnsi="Times New Roman" w:cs="Times New Roman"/>
          <w:sz w:val="22"/>
          <w:szCs w:val="22"/>
        </w:rPr>
        <w:br/>
        <w:t>возраста, посещающих ДОО (проект).</w:t>
      </w:r>
    </w:p>
    <w:p w14:paraId="474A9D58" w14:textId="77777777" w:rsidR="002502B7" w:rsidRPr="00EA383F" w:rsidRDefault="00000000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EA383F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62914692" behindDoc="1" locked="0" layoutInCell="1" allowOverlap="1" wp14:anchorId="0DAC0D4D" wp14:editId="1C86FBC5">
            <wp:simplePos x="0" y="0"/>
            <wp:positionH relativeFrom="page">
              <wp:posOffset>74295</wp:posOffset>
            </wp:positionH>
            <wp:positionV relativeFrom="page">
              <wp:posOffset>93345</wp:posOffset>
            </wp:positionV>
            <wp:extent cx="7437120" cy="93637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437120" cy="936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02B7" w:rsidRPr="00EA383F">
      <w:pgSz w:w="11941" w:h="1503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DEAD" w14:textId="77777777" w:rsidR="005C24F8" w:rsidRDefault="005C24F8">
      <w:r>
        <w:separator/>
      </w:r>
    </w:p>
  </w:endnote>
  <w:endnote w:type="continuationSeparator" w:id="0">
    <w:p w14:paraId="56F591E0" w14:textId="77777777" w:rsidR="005C24F8" w:rsidRDefault="005C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8411" w14:textId="77777777" w:rsidR="005C24F8" w:rsidRDefault="005C24F8"/>
  </w:footnote>
  <w:footnote w:type="continuationSeparator" w:id="0">
    <w:p w14:paraId="6C641F4E" w14:textId="77777777" w:rsidR="005C24F8" w:rsidRDefault="005C24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00F71"/>
    <w:multiLevelType w:val="multilevel"/>
    <w:tmpl w:val="082AA48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EF413D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656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B7"/>
    <w:rsid w:val="0015691D"/>
    <w:rsid w:val="002502B7"/>
    <w:rsid w:val="004524DE"/>
    <w:rsid w:val="00495F95"/>
    <w:rsid w:val="005A321A"/>
    <w:rsid w:val="005A669C"/>
    <w:rsid w:val="005C24F8"/>
    <w:rsid w:val="0063441D"/>
    <w:rsid w:val="009A451B"/>
    <w:rsid w:val="009B2C5A"/>
    <w:rsid w:val="00A86FD1"/>
    <w:rsid w:val="00B74316"/>
    <w:rsid w:val="00B82EFF"/>
    <w:rsid w:val="00E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9E7C"/>
  <w15:docId w15:val="{A81B159E-A86A-4C6D-8360-0900B198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Verdana" w:eastAsia="Verdana" w:hAnsi="Verdana" w:cs="Verdana"/>
      <w:b/>
      <w:bCs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color w:val="231F20"/>
      <w:sz w:val="34"/>
      <w:szCs w:val="34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Verdana" w:eastAsia="Verdana" w:hAnsi="Verdana" w:cs="Verdana"/>
      <w:b/>
      <w:bCs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color w:val="EF413D"/>
      <w:sz w:val="17"/>
      <w:szCs w:val="17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31F20"/>
      <w:sz w:val="17"/>
      <w:szCs w:val="17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Verdana" w:eastAsia="Verdana" w:hAnsi="Verdana" w:cs="Verdana"/>
      <w:b/>
      <w:bCs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Verdana" w:eastAsia="Verdana" w:hAnsi="Verdana" w:cs="Verdana"/>
      <w:b/>
      <w:bCs/>
      <w:color w:val="231F20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560"/>
      <w:jc w:val="center"/>
      <w:outlineLvl w:val="0"/>
    </w:pPr>
    <w:rPr>
      <w:rFonts w:ascii="Verdana" w:eastAsia="Verdana" w:hAnsi="Verdana" w:cs="Verdana"/>
      <w:b/>
      <w:bCs/>
      <w:color w:val="231F20"/>
      <w:sz w:val="34"/>
      <w:szCs w:val="34"/>
    </w:rPr>
  </w:style>
  <w:style w:type="paragraph" w:customStyle="1" w:styleId="20">
    <w:name w:val="Заголовок №2"/>
    <w:basedOn w:val="a"/>
    <w:link w:val="2"/>
    <w:pPr>
      <w:spacing w:after="240"/>
      <w:ind w:left="2140"/>
      <w:outlineLvl w:val="1"/>
    </w:pPr>
    <w:rPr>
      <w:rFonts w:ascii="Verdana" w:eastAsia="Verdana" w:hAnsi="Verdana" w:cs="Verdana"/>
      <w:b/>
      <w:bCs/>
      <w:color w:val="231F20"/>
      <w:sz w:val="22"/>
      <w:szCs w:val="22"/>
    </w:rPr>
  </w:style>
  <w:style w:type="paragraph" w:customStyle="1" w:styleId="30">
    <w:name w:val="Заголовок №3"/>
    <w:basedOn w:val="a"/>
    <w:link w:val="3"/>
    <w:pPr>
      <w:spacing w:before="60" w:line="276" w:lineRule="auto"/>
      <w:ind w:firstLine="260"/>
      <w:outlineLvl w:val="2"/>
    </w:pPr>
    <w:rPr>
      <w:rFonts w:ascii="Tahoma" w:eastAsia="Tahoma" w:hAnsi="Tahoma" w:cs="Tahoma"/>
      <w:b/>
      <w:bCs/>
      <w:color w:val="EF413D"/>
      <w:sz w:val="17"/>
      <w:szCs w:val="17"/>
    </w:rPr>
  </w:style>
  <w:style w:type="paragraph" w:customStyle="1" w:styleId="11">
    <w:name w:val="Основной текст1"/>
    <w:basedOn w:val="a"/>
    <w:link w:val="a5"/>
    <w:pPr>
      <w:spacing w:after="40" w:line="276" w:lineRule="auto"/>
    </w:pPr>
    <w:rPr>
      <w:rFonts w:ascii="Tahoma" w:eastAsia="Tahoma" w:hAnsi="Tahoma" w:cs="Tahoma"/>
      <w:color w:val="231F20"/>
      <w:sz w:val="17"/>
      <w:szCs w:val="17"/>
    </w:rPr>
  </w:style>
  <w:style w:type="paragraph" w:customStyle="1" w:styleId="a7">
    <w:name w:val="Подпись к таблице"/>
    <w:basedOn w:val="a"/>
    <w:link w:val="a6"/>
    <w:rPr>
      <w:rFonts w:ascii="Tahoma" w:eastAsia="Tahoma" w:hAnsi="Tahoma" w:cs="Tahoma"/>
      <w:color w:val="231F20"/>
      <w:sz w:val="17"/>
      <w:szCs w:val="17"/>
    </w:rPr>
  </w:style>
  <w:style w:type="paragraph" w:customStyle="1" w:styleId="a9">
    <w:name w:val="Другое"/>
    <w:basedOn w:val="a"/>
    <w:link w:val="a8"/>
    <w:pPr>
      <w:spacing w:after="40" w:line="276" w:lineRule="auto"/>
    </w:pPr>
    <w:rPr>
      <w:rFonts w:ascii="Tahoma" w:eastAsia="Tahoma" w:hAnsi="Tahoma" w:cs="Tahoma"/>
      <w:color w:val="231F20"/>
      <w:sz w:val="17"/>
      <w:szCs w:val="17"/>
    </w:rPr>
  </w:style>
  <w:style w:type="paragraph" w:customStyle="1" w:styleId="22">
    <w:name w:val="Основной текст (2)"/>
    <w:basedOn w:val="a"/>
    <w:link w:val="21"/>
    <w:rPr>
      <w:rFonts w:ascii="Verdana" w:eastAsia="Verdana" w:hAnsi="Verdana" w:cs="Verdana"/>
      <w:b/>
      <w:bCs/>
      <w:color w:val="231F20"/>
      <w:sz w:val="22"/>
      <w:szCs w:val="22"/>
    </w:rPr>
  </w:style>
  <w:style w:type="paragraph" w:customStyle="1" w:styleId="32">
    <w:name w:val="Основной текст (3)"/>
    <w:basedOn w:val="a"/>
    <w:link w:val="31"/>
    <w:rPr>
      <w:rFonts w:ascii="Arial" w:eastAsia="Arial" w:hAnsi="Arial" w:cs="Arial"/>
      <w:b/>
      <w:bCs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2026-01-13T13:30:00Z</dcterms:created>
  <dcterms:modified xsi:type="dcterms:W3CDTF">2026-01-13T13:30:00Z</dcterms:modified>
</cp:coreProperties>
</file>